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9D" w:rsidRPr="002D509D" w:rsidRDefault="00C646B0" w:rsidP="002D5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28"/>
        </w:rPr>
      </w:pPr>
      <w:r>
        <w:rPr>
          <w:rFonts w:ascii="Arial" w:hAnsi="Arial" w:cs="Arial"/>
          <w:b/>
          <w:color w:val="0070C0"/>
          <w:sz w:val="40"/>
          <w:szCs w:val="28"/>
        </w:rPr>
        <w:t>Activité </w:t>
      </w:r>
      <w:r w:rsidR="005F1EFE">
        <w:rPr>
          <w:rFonts w:ascii="Arial" w:hAnsi="Arial" w:cs="Arial"/>
          <w:b/>
          <w:color w:val="0070C0"/>
          <w:sz w:val="40"/>
          <w:szCs w:val="28"/>
        </w:rPr>
        <w:t>4</w:t>
      </w:r>
      <w:r w:rsidR="002D509D" w:rsidRPr="002D509D">
        <w:rPr>
          <w:rFonts w:ascii="Arial" w:hAnsi="Arial" w:cs="Arial"/>
          <w:b/>
          <w:color w:val="0070C0"/>
          <w:sz w:val="40"/>
          <w:szCs w:val="28"/>
        </w:rPr>
        <w:t xml:space="preserve"> – </w:t>
      </w:r>
      <w:r w:rsidR="005F1EFE">
        <w:rPr>
          <w:rFonts w:ascii="Arial" w:hAnsi="Arial" w:cs="Arial"/>
          <w:b/>
          <w:color w:val="0070C0"/>
          <w:sz w:val="40"/>
          <w:szCs w:val="28"/>
        </w:rPr>
        <w:t>1905, la République devient laïque</w:t>
      </w:r>
    </w:p>
    <w:p w:rsidR="002D509D" w:rsidRPr="00B028AB" w:rsidRDefault="002D509D" w:rsidP="002D509D">
      <w:pPr>
        <w:spacing w:after="0" w:line="240" w:lineRule="auto"/>
        <w:jc w:val="both"/>
        <w:rPr>
          <w:rFonts w:ascii="Arial" w:hAnsi="Arial" w:cs="Arial"/>
          <w:sz w:val="18"/>
          <w:szCs w:val="28"/>
        </w:rPr>
      </w:pPr>
    </w:p>
    <w:p w:rsidR="002D509D" w:rsidRDefault="002D509D" w:rsidP="002D509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973353" w:rsidRPr="00973353" w:rsidRDefault="00416A84" w:rsidP="00973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jc w:val="center"/>
        <w:rPr>
          <w:rFonts w:ascii="Arial" w:eastAsia="Times New Roman" w:hAnsi="Arial" w:cs="Arial"/>
          <w:b/>
          <w:sz w:val="32"/>
          <w:szCs w:val="28"/>
          <w:lang w:eastAsia="fr-FR"/>
        </w:rPr>
      </w:pPr>
      <w:r>
        <w:rPr>
          <w:rFonts w:ascii="Arial" w:eastAsia="Times New Roman" w:hAnsi="Arial" w:cs="Arial"/>
          <w:b/>
          <w:sz w:val="32"/>
          <w:szCs w:val="28"/>
          <w:lang w:eastAsia="fr-FR"/>
        </w:rPr>
        <w:t>Etape</w:t>
      </w:r>
      <w:r w:rsidR="00973353" w:rsidRPr="00973353">
        <w:rPr>
          <w:rFonts w:ascii="Arial" w:eastAsia="Times New Roman" w:hAnsi="Arial" w:cs="Arial"/>
          <w:b/>
          <w:sz w:val="32"/>
          <w:szCs w:val="28"/>
          <w:lang w:eastAsia="fr-FR"/>
        </w:rPr>
        <w:t xml:space="preserve"> 1 – </w:t>
      </w:r>
      <w:r w:rsidR="005F1EFE">
        <w:rPr>
          <w:rFonts w:ascii="Arial" w:eastAsia="Times New Roman" w:hAnsi="Arial" w:cs="Arial"/>
          <w:b/>
          <w:sz w:val="32"/>
          <w:szCs w:val="28"/>
          <w:lang w:eastAsia="fr-FR"/>
        </w:rPr>
        <w:t>Analyses la caricature (doc 1)</w:t>
      </w:r>
    </w:p>
    <w:p w:rsidR="00973353" w:rsidRDefault="00973353" w:rsidP="00E473A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973353" w:rsidRDefault="00E524F3" w:rsidP="005F1EFE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FB1AF5">
        <w:rPr>
          <w:bCs/>
          <w:sz w:val="28"/>
          <w:szCs w:val="28"/>
        </w:rPr>
        <w:t xml:space="preserve">. </w:t>
      </w:r>
      <w:r w:rsidR="00FF0636">
        <w:rPr>
          <w:bCs/>
          <w:sz w:val="28"/>
          <w:szCs w:val="28"/>
        </w:rPr>
        <w:t>Sur quel document fondateur des valeurs françaises avez-vous déjà vu le triangle de la raison ?</w:t>
      </w:r>
    </w:p>
    <w:p w:rsidR="00FF0636" w:rsidRDefault="00FF0636" w:rsidP="005F1EFE">
      <w:pPr>
        <w:pStyle w:val="Default"/>
        <w:jc w:val="both"/>
        <w:rPr>
          <w:bCs/>
          <w:sz w:val="28"/>
          <w:szCs w:val="28"/>
        </w:rPr>
      </w:pPr>
    </w:p>
    <w:p w:rsidR="00FF0636" w:rsidRDefault="00FF0636" w:rsidP="005F1EFE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Quel philosophe des Lumières inspire la loi de séparation à Emile Combes ?</w:t>
      </w:r>
    </w:p>
    <w:p w:rsidR="00FF0636" w:rsidRDefault="00FF0636" w:rsidP="005F1EFE">
      <w:pPr>
        <w:pStyle w:val="Default"/>
        <w:jc w:val="both"/>
        <w:rPr>
          <w:bCs/>
          <w:sz w:val="28"/>
          <w:szCs w:val="28"/>
        </w:rPr>
      </w:pPr>
    </w:p>
    <w:p w:rsidR="00FF0636" w:rsidRDefault="00FF0636" w:rsidP="005F1EFE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Qui est représenté de cette manière sur les images chrétiennes ?</w:t>
      </w:r>
    </w:p>
    <w:p w:rsidR="00FF0636" w:rsidRDefault="00FF0636" w:rsidP="005F1EFE">
      <w:pPr>
        <w:pStyle w:val="Default"/>
        <w:jc w:val="both"/>
        <w:rPr>
          <w:bCs/>
          <w:sz w:val="28"/>
          <w:szCs w:val="28"/>
        </w:rPr>
      </w:pPr>
    </w:p>
    <w:p w:rsidR="00FF0636" w:rsidRDefault="00FF0636" w:rsidP="005F1EFE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Qui représente la République ? A quoi la reconnait-on ?</w:t>
      </w:r>
    </w:p>
    <w:p w:rsidR="00FF0636" w:rsidRDefault="00FF0636" w:rsidP="005F1EFE">
      <w:pPr>
        <w:pStyle w:val="Default"/>
        <w:jc w:val="both"/>
        <w:rPr>
          <w:bCs/>
          <w:sz w:val="28"/>
          <w:szCs w:val="28"/>
        </w:rPr>
      </w:pPr>
    </w:p>
    <w:p w:rsidR="00FF0636" w:rsidRDefault="00FF0636" w:rsidP="005F1EFE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Pourquoi peut-on dire que cette représentation de l’Eglise est critique ?</w:t>
      </w:r>
    </w:p>
    <w:p w:rsidR="00FF0636" w:rsidRDefault="00FF0636" w:rsidP="005F1EFE">
      <w:pPr>
        <w:pStyle w:val="Default"/>
        <w:jc w:val="both"/>
        <w:rPr>
          <w:bCs/>
          <w:sz w:val="28"/>
          <w:szCs w:val="28"/>
        </w:rPr>
      </w:pPr>
    </w:p>
    <w:p w:rsidR="00FF0636" w:rsidRDefault="00FF0636" w:rsidP="005F1EFE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Comment la séparation est-elle représentée ?</w:t>
      </w:r>
    </w:p>
    <w:p w:rsidR="00FF0636" w:rsidRDefault="00FF0636" w:rsidP="005F1EFE">
      <w:pPr>
        <w:pStyle w:val="Default"/>
        <w:jc w:val="both"/>
        <w:rPr>
          <w:bCs/>
          <w:sz w:val="28"/>
          <w:szCs w:val="28"/>
        </w:rPr>
      </w:pPr>
    </w:p>
    <w:p w:rsidR="00FF0636" w:rsidRDefault="00FF0636" w:rsidP="005F1EFE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A quoi voit-on que cette représentation est anticléricale ?</w:t>
      </w:r>
    </w:p>
    <w:p w:rsidR="00FF0636" w:rsidRPr="00FB1AF5" w:rsidRDefault="00FF0636" w:rsidP="005F1EFE">
      <w:pPr>
        <w:pStyle w:val="Default"/>
        <w:jc w:val="both"/>
        <w:rPr>
          <w:rFonts w:eastAsia="Times New Roman"/>
          <w:sz w:val="28"/>
          <w:szCs w:val="28"/>
          <w:lang w:eastAsia="fr-FR"/>
        </w:rPr>
      </w:pPr>
    </w:p>
    <w:p w:rsidR="00973353" w:rsidRDefault="00973353" w:rsidP="00E473A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973353" w:rsidRPr="00973353" w:rsidRDefault="00416A84" w:rsidP="00973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jc w:val="center"/>
        <w:rPr>
          <w:rFonts w:ascii="Arial" w:eastAsia="Times New Roman" w:hAnsi="Arial" w:cs="Arial"/>
          <w:b/>
          <w:sz w:val="32"/>
          <w:szCs w:val="28"/>
          <w:lang w:eastAsia="fr-FR"/>
        </w:rPr>
      </w:pPr>
      <w:r>
        <w:rPr>
          <w:rFonts w:ascii="Arial" w:eastAsia="Times New Roman" w:hAnsi="Arial" w:cs="Arial"/>
          <w:b/>
          <w:sz w:val="32"/>
          <w:szCs w:val="28"/>
          <w:lang w:eastAsia="fr-FR"/>
        </w:rPr>
        <w:t>Etape</w:t>
      </w:r>
      <w:r w:rsidR="00973353" w:rsidRPr="00973353">
        <w:rPr>
          <w:rFonts w:ascii="Arial" w:eastAsia="Times New Roman" w:hAnsi="Arial" w:cs="Arial"/>
          <w:b/>
          <w:sz w:val="32"/>
          <w:szCs w:val="28"/>
          <w:lang w:eastAsia="fr-FR"/>
        </w:rPr>
        <w:t xml:space="preserve"> 2 – </w:t>
      </w:r>
      <w:r w:rsidR="005F1EFE">
        <w:rPr>
          <w:rFonts w:ascii="Arial" w:eastAsia="Times New Roman" w:hAnsi="Arial" w:cs="Arial"/>
          <w:b/>
          <w:sz w:val="32"/>
          <w:szCs w:val="28"/>
          <w:lang w:eastAsia="fr-FR"/>
        </w:rPr>
        <w:t>Analyses les documents (doc 2 à 4)</w:t>
      </w:r>
    </w:p>
    <w:p w:rsidR="00016B19" w:rsidRDefault="00016B19" w:rsidP="00416A84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943A1D" w:rsidRDefault="00943A1D" w:rsidP="00416A84">
      <w:pPr>
        <w:spacing w:after="0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  <w:t>Sujet au choix :</w:t>
      </w:r>
    </w:p>
    <w:p w:rsidR="00943A1D" w:rsidRDefault="00943A1D" w:rsidP="00416A84">
      <w:pPr>
        <w:spacing w:after="0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</w:pPr>
    </w:p>
    <w:p w:rsidR="00016B19" w:rsidRPr="004E3EFE" w:rsidRDefault="00FF0636" w:rsidP="00416A84">
      <w:pPr>
        <w:spacing w:after="0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</w:pPr>
      <w:r w:rsidRPr="004E3EFE"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  <w:t>Une République laïque</w:t>
      </w:r>
      <w:r w:rsidR="004E3EFE"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  <w:t> :</w:t>
      </w:r>
    </w:p>
    <w:p w:rsidR="00FF0636" w:rsidRDefault="00FF0636" w:rsidP="00416A84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1. Pourquoi faut-il détacher la République de la religion selon l’auteur ? (Doc 3)</w:t>
      </w:r>
    </w:p>
    <w:p w:rsidR="00FF0636" w:rsidRDefault="00FF0636" w:rsidP="00416A84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bookmarkStart w:id="0" w:name="_GoBack"/>
      <w:bookmarkEnd w:id="0"/>
    </w:p>
    <w:p w:rsidR="00FF0636" w:rsidRDefault="00FF0636" w:rsidP="00416A84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2. La loi de 1905 permet de séparer les Eglises de l’Etat. Justifiez cette affirmation à l’aide de deux éléments (Doc 2).</w:t>
      </w:r>
    </w:p>
    <w:p w:rsidR="00FF0636" w:rsidRDefault="00FF0636" w:rsidP="00416A84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FF0636" w:rsidRDefault="00FF0636" w:rsidP="00416A84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3. Montrez que cette loi se veut l’héritière de la pensée des philosophes des Lumières (Doc 1).</w:t>
      </w:r>
    </w:p>
    <w:p w:rsidR="00FF0636" w:rsidRDefault="00FF0636" w:rsidP="00416A84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FF0636" w:rsidRPr="004E3EFE" w:rsidRDefault="00FF0636" w:rsidP="00416A84">
      <w:pPr>
        <w:spacing w:after="0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</w:pPr>
      <w:r w:rsidRPr="004E3EFE"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  <w:t>Des oppositions</w:t>
      </w:r>
      <w:r w:rsidR="004E3EFE" w:rsidRPr="004E3EFE"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  <w:t> :</w:t>
      </w:r>
    </w:p>
    <w:p w:rsidR="004E3EFE" w:rsidRDefault="004E3EFE" w:rsidP="00416A84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1. Quelle Eglise est la plus concernée par la loi de 1905 ? (Doc 1 et 3)</w:t>
      </w:r>
    </w:p>
    <w:p w:rsidR="004E3EFE" w:rsidRDefault="004E3EFE" w:rsidP="00416A84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4E3EFE" w:rsidRDefault="004E3EFE" w:rsidP="00416A84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2. Qu’est-il reproché à l’Eglise catholique pour justifier la loi de 1905 ? (Doc 1)</w:t>
      </w:r>
    </w:p>
    <w:p w:rsidR="004E3EFE" w:rsidRDefault="004E3EFE" w:rsidP="00416A84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4E3EFE" w:rsidRDefault="004E3EFE" w:rsidP="00416A84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3. Quelles formes prend l’opposition à la loi ? (Doc 4)</w:t>
      </w:r>
    </w:p>
    <w:p w:rsidR="00E76D96" w:rsidRDefault="00016B19" w:rsidP="005F1EFE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ab/>
      </w:r>
    </w:p>
    <w:p w:rsidR="00416A84" w:rsidRDefault="00416A84" w:rsidP="00416A84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973353" w:rsidRPr="0001747D" w:rsidRDefault="00973353" w:rsidP="00416A84">
      <w:pPr>
        <w:spacing w:after="0"/>
        <w:rPr>
          <w:rFonts w:ascii="Arial" w:hAnsi="Arial" w:cs="Arial"/>
          <w:sz w:val="28"/>
          <w:szCs w:val="28"/>
        </w:rPr>
      </w:pPr>
    </w:p>
    <w:sectPr w:rsidR="00973353" w:rsidRPr="0001747D" w:rsidSect="00895428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46"/>
    <w:rsid w:val="00003109"/>
    <w:rsid w:val="00016B19"/>
    <w:rsid w:val="0005202D"/>
    <w:rsid w:val="00063D2E"/>
    <w:rsid w:val="00121F9F"/>
    <w:rsid w:val="0020402E"/>
    <w:rsid w:val="002D509D"/>
    <w:rsid w:val="00301E3E"/>
    <w:rsid w:val="00341246"/>
    <w:rsid w:val="00342031"/>
    <w:rsid w:val="003A0FDD"/>
    <w:rsid w:val="003A1884"/>
    <w:rsid w:val="003C2037"/>
    <w:rsid w:val="00416A84"/>
    <w:rsid w:val="00427FEE"/>
    <w:rsid w:val="00482588"/>
    <w:rsid w:val="00497B86"/>
    <w:rsid w:val="004E3EFE"/>
    <w:rsid w:val="00501623"/>
    <w:rsid w:val="00504DD7"/>
    <w:rsid w:val="00527A86"/>
    <w:rsid w:val="00596658"/>
    <w:rsid w:val="005F1EFE"/>
    <w:rsid w:val="00686906"/>
    <w:rsid w:val="007B6C8E"/>
    <w:rsid w:val="0080402F"/>
    <w:rsid w:val="008307D0"/>
    <w:rsid w:val="00836894"/>
    <w:rsid w:val="00895428"/>
    <w:rsid w:val="008B6FBC"/>
    <w:rsid w:val="00943A1D"/>
    <w:rsid w:val="00973353"/>
    <w:rsid w:val="009C1DA1"/>
    <w:rsid w:val="00A81CEE"/>
    <w:rsid w:val="00BA4CF8"/>
    <w:rsid w:val="00C4686C"/>
    <w:rsid w:val="00C646B0"/>
    <w:rsid w:val="00E473A3"/>
    <w:rsid w:val="00E51057"/>
    <w:rsid w:val="00E524F3"/>
    <w:rsid w:val="00E76D96"/>
    <w:rsid w:val="00E95D82"/>
    <w:rsid w:val="00FB1AF5"/>
    <w:rsid w:val="00FF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38A63"/>
  <w15:chartTrackingRefBased/>
  <w15:docId w15:val="{9C6A1A36-18CA-4B1B-A711-A4B690E4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09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D5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D509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E473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Pioute</dc:creator>
  <cp:keywords/>
  <dc:description/>
  <cp:lastModifiedBy>M Dufau</cp:lastModifiedBy>
  <cp:revision>43</cp:revision>
  <dcterms:created xsi:type="dcterms:W3CDTF">2021-02-24T16:38:00Z</dcterms:created>
  <dcterms:modified xsi:type="dcterms:W3CDTF">2021-06-13T15:02:00Z</dcterms:modified>
</cp:coreProperties>
</file>