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21C" w:rsidRPr="0010721C" w:rsidRDefault="0010721C" w:rsidP="00AA55A4">
      <w:pPr>
        <w:pBdr>
          <w:top w:val="single" w:sz="12" w:space="1" w:color="auto"/>
          <w:left w:val="single" w:sz="12" w:space="4" w:color="auto"/>
          <w:bottom w:val="single" w:sz="12" w:space="1" w:color="auto"/>
          <w:right w:val="single" w:sz="12" w:space="4" w:color="auto"/>
        </w:pBdr>
        <w:shd w:val="clear" w:color="auto" w:fill="DEEAF6" w:themeFill="accent1" w:themeFillTint="33"/>
        <w:spacing w:after="0" w:line="240" w:lineRule="auto"/>
        <w:jc w:val="center"/>
        <w:rPr>
          <w:rFonts w:ascii="Arial" w:hAnsi="Arial" w:cs="Arial"/>
          <w:sz w:val="40"/>
          <w:szCs w:val="28"/>
        </w:rPr>
      </w:pPr>
      <w:r w:rsidRPr="0010721C">
        <w:rPr>
          <w:rFonts w:ascii="Arial" w:hAnsi="Arial" w:cs="Arial"/>
          <w:b/>
          <w:color w:val="0070C0"/>
          <w:sz w:val="40"/>
          <w:szCs w:val="28"/>
        </w:rPr>
        <w:t>Activité 1 : L’égalité au collège</w:t>
      </w:r>
    </w:p>
    <w:p w:rsidR="0010721C" w:rsidRPr="0010721C" w:rsidRDefault="0010721C" w:rsidP="0010721C">
      <w:pPr>
        <w:spacing w:after="0" w:line="240" w:lineRule="auto"/>
        <w:jc w:val="both"/>
        <w:rPr>
          <w:rFonts w:ascii="Arial" w:hAnsi="Arial" w:cs="Arial"/>
          <w:sz w:val="28"/>
          <w:szCs w:val="28"/>
        </w:rPr>
      </w:pPr>
    </w:p>
    <w:p w:rsidR="0010721C" w:rsidRDefault="0010721C" w:rsidP="0010721C">
      <w:pPr>
        <w:spacing w:after="0" w:line="288" w:lineRule="auto"/>
        <w:jc w:val="both"/>
        <w:rPr>
          <w:rFonts w:ascii="Arial" w:hAnsi="Arial" w:cs="Arial"/>
          <w:sz w:val="28"/>
          <w:szCs w:val="28"/>
        </w:rPr>
      </w:pPr>
      <w:r w:rsidRPr="0010721C">
        <w:rPr>
          <w:rFonts w:ascii="Arial" w:hAnsi="Arial" w:cs="Arial"/>
          <w:sz w:val="28"/>
          <w:szCs w:val="28"/>
        </w:rPr>
        <w:t xml:space="preserve">Dans le dernier chapitre d’EMC, vous avez appris que vous étiez </w:t>
      </w:r>
      <w:r w:rsidRPr="0010721C">
        <w:rPr>
          <w:rFonts w:ascii="Arial" w:hAnsi="Arial" w:cs="Arial"/>
          <w:color w:val="0070C0"/>
          <w:sz w:val="28"/>
          <w:szCs w:val="28"/>
        </w:rPr>
        <w:t xml:space="preserve">tous uniques </w:t>
      </w:r>
      <w:r w:rsidRPr="0010721C">
        <w:rPr>
          <w:rFonts w:ascii="Arial" w:hAnsi="Arial" w:cs="Arial"/>
          <w:sz w:val="28"/>
          <w:szCs w:val="28"/>
        </w:rPr>
        <w:t xml:space="preserve">grâce à vos identités, au collège vous êtes donc tous différents. </w:t>
      </w:r>
    </w:p>
    <w:p w:rsidR="0010721C" w:rsidRPr="0010721C" w:rsidRDefault="0010721C" w:rsidP="0010721C">
      <w:pPr>
        <w:spacing w:after="0" w:line="288" w:lineRule="auto"/>
        <w:jc w:val="both"/>
        <w:rPr>
          <w:rFonts w:ascii="Arial" w:hAnsi="Arial" w:cs="Arial"/>
          <w:sz w:val="28"/>
          <w:szCs w:val="28"/>
        </w:rPr>
      </w:pPr>
      <w:r w:rsidRPr="0010721C">
        <w:rPr>
          <w:rFonts w:ascii="Arial" w:hAnsi="Arial" w:cs="Arial"/>
          <w:sz w:val="28"/>
          <w:szCs w:val="28"/>
        </w:rPr>
        <w:t xml:space="preserve">Et pourtant au collège vous êtes </w:t>
      </w:r>
      <w:r w:rsidRPr="0010721C">
        <w:rPr>
          <w:rFonts w:ascii="Arial" w:hAnsi="Arial" w:cs="Arial"/>
          <w:color w:val="0070C0"/>
          <w:sz w:val="28"/>
          <w:szCs w:val="28"/>
        </w:rPr>
        <w:t xml:space="preserve">tous égaux </w:t>
      </w:r>
      <w:r w:rsidRPr="0010721C">
        <w:rPr>
          <w:rFonts w:ascii="Arial" w:hAnsi="Arial" w:cs="Arial"/>
          <w:sz w:val="28"/>
          <w:szCs w:val="28"/>
        </w:rPr>
        <w:t>en tant que collégiens. L’écol</w:t>
      </w:r>
      <w:bookmarkStart w:id="0" w:name="_GoBack"/>
      <w:bookmarkEnd w:id="0"/>
      <w:r w:rsidRPr="0010721C">
        <w:rPr>
          <w:rFonts w:ascii="Arial" w:hAnsi="Arial" w:cs="Arial"/>
          <w:sz w:val="28"/>
          <w:szCs w:val="28"/>
        </w:rPr>
        <w:t xml:space="preserve">e doit vous permettre à tous d’être instruits dans de bonnes conditions, peu importe vos différences (handicap, richesse, religion, genre…), c’est ce qu’on appelle </w:t>
      </w:r>
      <w:r w:rsidRPr="0010721C">
        <w:rPr>
          <w:rFonts w:ascii="Arial" w:hAnsi="Arial" w:cs="Arial"/>
          <w:b/>
          <w:color w:val="0070C0"/>
          <w:sz w:val="28"/>
          <w:szCs w:val="28"/>
        </w:rPr>
        <w:t>l’égalité des chances</w:t>
      </w:r>
      <w:r w:rsidRPr="0010721C">
        <w:rPr>
          <w:rFonts w:ascii="Arial" w:hAnsi="Arial" w:cs="Arial"/>
          <w:sz w:val="28"/>
          <w:szCs w:val="28"/>
        </w:rPr>
        <w:t>.</w:t>
      </w:r>
    </w:p>
    <w:p w:rsidR="00B757FD" w:rsidRDefault="0010721C">
      <w:pPr>
        <w:rPr>
          <w:rFonts w:ascii="Arial" w:hAnsi="Arial" w:cs="Arial"/>
          <w:sz w:val="28"/>
        </w:rPr>
      </w:pPr>
      <w:r>
        <w:rPr>
          <w:rFonts w:ascii="Arial" w:hAnsi="Arial" w:cs="Arial"/>
          <w:sz w:val="28"/>
        </w:rPr>
        <w:t xml:space="preserve">Etudie ce dossier et réponds aux questions pour comprendre comment s’exprime l’égalité des chances au collège. </w:t>
      </w:r>
    </w:p>
    <w:p w:rsidR="0010721C" w:rsidRPr="0010721C" w:rsidRDefault="0010721C" w:rsidP="0010721C">
      <w:pPr>
        <w:jc w:val="center"/>
        <w:rPr>
          <w:rFonts w:ascii="Arial" w:hAnsi="Arial" w:cs="Arial"/>
          <w:sz w:val="28"/>
        </w:rPr>
      </w:pPr>
      <w:r>
        <w:rPr>
          <w:rFonts w:ascii="Arial" w:hAnsi="Arial" w:cs="Arial"/>
          <w:noProof/>
          <w:sz w:val="28"/>
          <w:lang w:eastAsia="fr-FR"/>
        </w:rPr>
        <w:drawing>
          <wp:inline distT="0" distB="0" distL="0" distR="0">
            <wp:extent cx="5934075" cy="5448300"/>
            <wp:effectExtent l="19050" t="19050" r="2857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alite college.jpg"/>
                    <pic:cNvPicPr/>
                  </pic:nvPicPr>
                  <pic:blipFill rotWithShape="1">
                    <a:blip r:embed="rId4" cstate="print">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l="3010" t="19568" r="7701" b="22440"/>
                    <a:stretch/>
                  </pic:blipFill>
                  <pic:spPr bwMode="auto">
                    <a:xfrm>
                      <a:off x="0" y="0"/>
                      <a:ext cx="5934075" cy="54483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0721C" w:rsidRDefault="0010721C">
      <w:pPr>
        <w:rPr>
          <w:rFonts w:ascii="Arial" w:hAnsi="Arial" w:cs="Arial"/>
          <w:sz w:val="28"/>
        </w:rPr>
      </w:pPr>
      <w:r w:rsidRPr="0010721C">
        <w:rPr>
          <w:rFonts w:ascii="Arial" w:hAnsi="Arial" w:cs="Arial"/>
          <w:sz w:val="28"/>
        </w:rPr>
        <w:t xml:space="preserve">1) </w:t>
      </w:r>
      <w:r>
        <w:rPr>
          <w:rFonts w:ascii="Arial" w:hAnsi="Arial" w:cs="Arial"/>
          <w:sz w:val="28"/>
        </w:rPr>
        <w:t>Explique pour chaque vignette en quoi cela permet plus d’égalité entre ces collégiens ?</w:t>
      </w:r>
    </w:p>
    <w:p w:rsidR="0010721C" w:rsidRDefault="0010721C">
      <w:pPr>
        <w:rPr>
          <w:rFonts w:ascii="Arial" w:hAnsi="Arial" w:cs="Arial"/>
          <w:sz w:val="28"/>
        </w:rPr>
      </w:pPr>
    </w:p>
    <w:p w:rsidR="0010721C" w:rsidRPr="0010721C" w:rsidRDefault="0010721C" w:rsidP="0010721C">
      <w:pPr>
        <w:pBdr>
          <w:top w:val="single" w:sz="4" w:space="1" w:color="auto"/>
          <w:left w:val="single" w:sz="4" w:space="4" w:color="auto"/>
          <w:bottom w:val="single" w:sz="4" w:space="1" w:color="auto"/>
          <w:right w:val="single" w:sz="4" w:space="4" w:color="auto"/>
        </w:pBdr>
        <w:jc w:val="center"/>
        <w:rPr>
          <w:rFonts w:ascii="Arial" w:hAnsi="Arial" w:cs="Arial"/>
          <w:b/>
          <w:sz w:val="28"/>
          <w:u w:val="single"/>
        </w:rPr>
      </w:pPr>
      <w:r w:rsidRPr="0010721C">
        <w:rPr>
          <w:rFonts w:ascii="Arial" w:hAnsi="Arial" w:cs="Arial"/>
          <w:b/>
          <w:sz w:val="28"/>
          <w:u w:val="single"/>
        </w:rPr>
        <w:t>Doc 2 : L’école de la République</w:t>
      </w:r>
    </w:p>
    <w:p w:rsidR="0010721C" w:rsidRDefault="0010721C" w:rsidP="0010721C">
      <w:pPr>
        <w:pBdr>
          <w:top w:val="single" w:sz="4" w:space="1" w:color="auto"/>
          <w:left w:val="single" w:sz="4" w:space="4" w:color="auto"/>
          <w:bottom w:val="single" w:sz="4" w:space="1" w:color="auto"/>
          <w:right w:val="single" w:sz="4" w:space="4" w:color="auto"/>
        </w:pBdr>
        <w:rPr>
          <w:rFonts w:ascii="Arial" w:hAnsi="Arial" w:cs="Arial"/>
          <w:sz w:val="28"/>
        </w:rPr>
      </w:pPr>
      <w:r>
        <w:rPr>
          <w:rFonts w:ascii="Arial" w:hAnsi="Arial" w:cs="Arial"/>
          <w:sz w:val="28"/>
        </w:rPr>
        <w:t xml:space="preserve">L’école doit assurer la réussite de tous les élèves. L’école contribue à l’égalité des chances à travers des programmes d’enseignement et des examens nationaux. Elle </w:t>
      </w:r>
      <w:r>
        <w:rPr>
          <w:rFonts w:ascii="Arial" w:hAnsi="Arial" w:cs="Arial"/>
          <w:sz w:val="28"/>
        </w:rPr>
        <w:lastRenderedPageBreak/>
        <w:t>le fait en même temps en apportant des réponses différenciées aux difficultés d’apprentissage.</w:t>
      </w:r>
    </w:p>
    <w:p w:rsidR="0010721C" w:rsidRDefault="0010721C" w:rsidP="0010721C">
      <w:pPr>
        <w:pBdr>
          <w:top w:val="single" w:sz="4" w:space="1" w:color="auto"/>
          <w:left w:val="single" w:sz="4" w:space="4" w:color="auto"/>
          <w:bottom w:val="single" w:sz="4" w:space="1" w:color="auto"/>
          <w:right w:val="single" w:sz="4" w:space="4" w:color="auto"/>
        </w:pBdr>
        <w:rPr>
          <w:rFonts w:ascii="Arial" w:hAnsi="Arial" w:cs="Arial"/>
          <w:sz w:val="28"/>
        </w:rPr>
      </w:pPr>
      <w:hyperlink r:id="rId6" w:history="1">
        <w:r w:rsidRPr="001D2C60">
          <w:rPr>
            <w:rStyle w:val="Lienhypertexte"/>
            <w:rFonts w:ascii="Arial" w:hAnsi="Arial" w:cs="Arial"/>
            <w:sz w:val="28"/>
          </w:rPr>
          <w:t>www.eduscol.fr</w:t>
        </w:r>
      </w:hyperlink>
      <w:r>
        <w:rPr>
          <w:rFonts w:ascii="Arial" w:hAnsi="Arial" w:cs="Arial"/>
          <w:sz w:val="28"/>
        </w:rPr>
        <w:t>, 2015.</w:t>
      </w:r>
    </w:p>
    <w:p w:rsidR="0010721C" w:rsidRDefault="0010721C">
      <w:pPr>
        <w:rPr>
          <w:rFonts w:ascii="Arial" w:hAnsi="Arial" w:cs="Arial"/>
          <w:sz w:val="28"/>
        </w:rPr>
      </w:pPr>
      <w:r>
        <w:rPr>
          <w:rFonts w:ascii="Arial" w:hAnsi="Arial" w:cs="Arial"/>
          <w:sz w:val="28"/>
        </w:rPr>
        <w:t>2) Surligne en jaune les phrases tu texte qui montrent que l’école doit assurer l’égalité entre les élèves. Souligne ensuite en rouge les phrases qui expliquent comment cette égalité sera assurée.</w:t>
      </w:r>
    </w:p>
    <w:p w:rsidR="0010721C" w:rsidRDefault="0010721C">
      <w:pPr>
        <w:rPr>
          <w:rFonts w:ascii="Arial" w:hAnsi="Arial" w:cs="Arial"/>
          <w:sz w:val="28"/>
        </w:rPr>
      </w:pPr>
    </w:p>
    <w:p w:rsidR="0010721C" w:rsidRPr="0010721C" w:rsidRDefault="0010721C" w:rsidP="0010721C">
      <w:pPr>
        <w:pBdr>
          <w:top w:val="single" w:sz="4" w:space="1" w:color="auto"/>
          <w:left w:val="single" w:sz="4" w:space="4" w:color="auto"/>
          <w:bottom w:val="single" w:sz="4" w:space="1" w:color="auto"/>
          <w:right w:val="single" w:sz="4" w:space="4" w:color="auto"/>
        </w:pBdr>
        <w:jc w:val="center"/>
        <w:rPr>
          <w:rFonts w:ascii="Arial" w:hAnsi="Arial" w:cs="Arial"/>
          <w:b/>
          <w:sz w:val="28"/>
          <w:u w:val="single"/>
        </w:rPr>
      </w:pPr>
      <w:r w:rsidRPr="0010721C">
        <w:rPr>
          <w:rFonts w:ascii="Arial" w:hAnsi="Arial" w:cs="Arial"/>
          <w:b/>
          <w:sz w:val="28"/>
          <w:u w:val="single"/>
        </w:rPr>
        <w:t>Doc 3 : Que dit ce règlement intérieur ?</w:t>
      </w:r>
    </w:p>
    <w:p w:rsidR="0010721C" w:rsidRDefault="0010721C" w:rsidP="0010721C">
      <w:pPr>
        <w:pBdr>
          <w:top w:val="single" w:sz="4" w:space="1" w:color="auto"/>
          <w:left w:val="single" w:sz="4" w:space="4" w:color="auto"/>
          <w:bottom w:val="single" w:sz="4" w:space="1" w:color="auto"/>
          <w:right w:val="single" w:sz="4" w:space="4" w:color="auto"/>
        </w:pBdr>
        <w:rPr>
          <w:rFonts w:ascii="Arial" w:hAnsi="Arial" w:cs="Arial"/>
          <w:sz w:val="28"/>
        </w:rPr>
      </w:pPr>
      <w:r>
        <w:rPr>
          <w:rFonts w:ascii="Arial" w:hAnsi="Arial" w:cs="Arial"/>
          <w:sz w:val="28"/>
        </w:rPr>
        <w:t>Tout élève a droit à une scolarité gratuite, à une aide financière si le besoin l’exige. Il a le doit d’être respecté par les autres élèves, les professeurs, les assistants d’éducation. Tous les élèves doivent être traités dans le même esprit d’égalité, sans aucune distinction, qu’elle soit de race, de couleur, de sexe, d’âge ou d’opinion.</w:t>
      </w:r>
    </w:p>
    <w:p w:rsidR="0010721C" w:rsidRDefault="0010721C" w:rsidP="0010721C">
      <w:pPr>
        <w:pBdr>
          <w:top w:val="single" w:sz="4" w:space="1" w:color="auto"/>
          <w:left w:val="single" w:sz="4" w:space="4" w:color="auto"/>
          <w:bottom w:val="single" w:sz="4" w:space="1" w:color="auto"/>
          <w:right w:val="single" w:sz="4" w:space="4" w:color="auto"/>
        </w:pBdr>
        <w:rPr>
          <w:rFonts w:ascii="Arial" w:hAnsi="Arial" w:cs="Arial"/>
          <w:sz w:val="28"/>
        </w:rPr>
      </w:pPr>
      <w:r>
        <w:rPr>
          <w:rFonts w:ascii="Arial" w:hAnsi="Arial" w:cs="Arial"/>
          <w:sz w:val="28"/>
        </w:rPr>
        <w:t>D’après le règlement intérieur du collège Fantin-Latour, Grenoble.</w:t>
      </w:r>
    </w:p>
    <w:p w:rsidR="0010721C" w:rsidRDefault="0010721C">
      <w:pPr>
        <w:rPr>
          <w:rFonts w:ascii="Arial" w:hAnsi="Arial" w:cs="Arial"/>
          <w:sz w:val="28"/>
        </w:rPr>
      </w:pPr>
      <w:r>
        <w:rPr>
          <w:rFonts w:ascii="Arial" w:hAnsi="Arial" w:cs="Arial"/>
          <w:sz w:val="28"/>
        </w:rPr>
        <w:t xml:space="preserve">3) </w:t>
      </w:r>
      <w:r w:rsidR="00786B5A">
        <w:rPr>
          <w:rFonts w:ascii="Arial" w:hAnsi="Arial" w:cs="Arial"/>
          <w:sz w:val="28"/>
        </w:rPr>
        <w:t>A quoi ont le droit tous les élèves d’après ce règlement intérieur ?</w:t>
      </w:r>
    </w:p>
    <w:p w:rsidR="00786B5A" w:rsidRDefault="00786B5A">
      <w:pPr>
        <w:rPr>
          <w:rFonts w:ascii="Arial" w:hAnsi="Arial" w:cs="Arial"/>
          <w:sz w:val="28"/>
        </w:rPr>
      </w:pPr>
      <w:r>
        <w:rPr>
          <w:rFonts w:ascii="Arial" w:hAnsi="Arial" w:cs="Arial"/>
          <w:sz w:val="28"/>
        </w:rPr>
        <w:t xml:space="preserve">4) Quel passage du règlement intérieur du collège </w:t>
      </w:r>
      <w:proofErr w:type="spellStart"/>
      <w:r>
        <w:rPr>
          <w:rFonts w:ascii="Arial" w:hAnsi="Arial" w:cs="Arial"/>
          <w:sz w:val="28"/>
        </w:rPr>
        <w:t>Lestonnac</w:t>
      </w:r>
      <w:proofErr w:type="spellEnd"/>
      <w:r>
        <w:rPr>
          <w:rFonts w:ascii="Arial" w:hAnsi="Arial" w:cs="Arial"/>
          <w:sz w:val="28"/>
        </w:rPr>
        <w:t xml:space="preserve"> parle de l’égalité entre les élèves ?</w:t>
      </w:r>
    </w:p>
    <w:p w:rsidR="007E3159" w:rsidRDefault="007E3159">
      <w:pPr>
        <w:rPr>
          <w:rFonts w:ascii="Arial" w:hAnsi="Arial" w:cs="Arial"/>
          <w:sz w:val="28"/>
        </w:rPr>
      </w:pPr>
    </w:p>
    <w:p w:rsidR="007E3159" w:rsidRDefault="007E3159">
      <w:pPr>
        <w:rPr>
          <w:rFonts w:ascii="Arial" w:hAnsi="Arial" w:cs="Arial"/>
          <w:sz w:val="28"/>
        </w:rPr>
      </w:pPr>
      <w:r>
        <w:rPr>
          <w:rFonts w:ascii="Arial" w:hAnsi="Arial" w:cs="Arial"/>
          <w:noProof/>
          <w:sz w:val="28"/>
          <w:lang w:eastAsia="fr-FR"/>
        </w:rPr>
        <w:drawing>
          <wp:inline distT="0" distB="0" distL="0" distR="0">
            <wp:extent cx="6645910" cy="26879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alite ecole.png"/>
                    <pic:cNvPicPr/>
                  </pic:nvPicPr>
                  <pic:blipFill>
                    <a:blip r:embed="rId7">
                      <a:extLst>
                        <a:ext uri="{28A0092B-C50C-407E-A947-70E740481C1C}">
                          <a14:useLocalDpi xmlns:a14="http://schemas.microsoft.com/office/drawing/2010/main" val="0"/>
                        </a:ext>
                      </a:extLst>
                    </a:blip>
                    <a:stretch>
                      <a:fillRect/>
                    </a:stretch>
                  </pic:blipFill>
                  <pic:spPr>
                    <a:xfrm>
                      <a:off x="0" y="0"/>
                      <a:ext cx="6645910" cy="2687955"/>
                    </a:xfrm>
                    <a:prstGeom prst="rect">
                      <a:avLst/>
                    </a:prstGeom>
                  </pic:spPr>
                </pic:pic>
              </a:graphicData>
            </a:graphic>
          </wp:inline>
        </w:drawing>
      </w:r>
    </w:p>
    <w:p w:rsidR="007E3159" w:rsidRDefault="007E3159">
      <w:pPr>
        <w:rPr>
          <w:rFonts w:ascii="Arial" w:hAnsi="Arial" w:cs="Arial"/>
          <w:sz w:val="28"/>
        </w:rPr>
      </w:pPr>
      <w:r>
        <w:rPr>
          <w:rFonts w:ascii="Arial" w:hAnsi="Arial" w:cs="Arial"/>
          <w:sz w:val="28"/>
        </w:rPr>
        <w:t xml:space="preserve">5) Quels aménagements sont mis en place pour aider les élèves à besoins particuliers ? </w:t>
      </w:r>
    </w:p>
    <w:p w:rsidR="007E3159" w:rsidRDefault="007E3159">
      <w:pPr>
        <w:rPr>
          <w:rFonts w:ascii="Arial" w:hAnsi="Arial" w:cs="Arial"/>
          <w:sz w:val="28"/>
        </w:rPr>
      </w:pPr>
      <w:r>
        <w:rPr>
          <w:rFonts w:ascii="Arial" w:hAnsi="Arial" w:cs="Arial"/>
          <w:sz w:val="28"/>
        </w:rPr>
        <w:t>6) Selon toi, pourquoi est-il juste que ces élèves aient davantage d’aides que les autres ?</w:t>
      </w:r>
    </w:p>
    <w:p w:rsidR="007E3159" w:rsidRDefault="007E3159">
      <w:pPr>
        <w:rPr>
          <w:rFonts w:ascii="Arial" w:hAnsi="Arial" w:cs="Arial"/>
          <w:sz w:val="28"/>
        </w:rPr>
      </w:pPr>
      <w:r>
        <w:rPr>
          <w:rFonts w:ascii="Arial" w:hAnsi="Arial" w:cs="Arial"/>
          <w:sz w:val="28"/>
        </w:rPr>
        <w:t xml:space="preserve">7) Sais-tu si de telles choses sont mises en place au collège </w:t>
      </w:r>
      <w:proofErr w:type="spellStart"/>
      <w:r>
        <w:rPr>
          <w:rFonts w:ascii="Arial" w:hAnsi="Arial" w:cs="Arial"/>
          <w:sz w:val="28"/>
        </w:rPr>
        <w:t>Lestonnac</w:t>
      </w:r>
      <w:proofErr w:type="spellEnd"/>
      <w:r>
        <w:rPr>
          <w:rFonts w:ascii="Arial" w:hAnsi="Arial" w:cs="Arial"/>
          <w:sz w:val="28"/>
        </w:rPr>
        <w:t xml:space="preserve"> ? </w:t>
      </w:r>
      <w:r w:rsidR="00BB2A3E">
        <w:rPr>
          <w:rFonts w:ascii="Arial" w:hAnsi="Arial" w:cs="Arial"/>
          <w:sz w:val="28"/>
        </w:rPr>
        <w:t>Si oui explique ce que tu connais à ce sujet.</w:t>
      </w:r>
    </w:p>
    <w:p w:rsidR="00F43709" w:rsidRDefault="00F43709">
      <w:pPr>
        <w:rPr>
          <w:rFonts w:ascii="Arial" w:hAnsi="Arial" w:cs="Arial"/>
          <w:sz w:val="28"/>
        </w:rPr>
      </w:pPr>
    </w:p>
    <w:p w:rsidR="00F43709" w:rsidRDefault="00F43709">
      <w:pPr>
        <w:rPr>
          <w:rFonts w:ascii="Arial" w:hAnsi="Arial" w:cs="Arial"/>
          <w:sz w:val="28"/>
        </w:rPr>
      </w:pPr>
    </w:p>
    <w:p w:rsidR="00F43709" w:rsidRDefault="00F43709">
      <w:pPr>
        <w:rPr>
          <w:rFonts w:ascii="Arial" w:hAnsi="Arial" w:cs="Arial"/>
          <w:sz w:val="28"/>
        </w:rPr>
      </w:pPr>
      <w:r>
        <w:rPr>
          <w:noProof/>
          <w:lang w:eastAsia="fr-FR"/>
        </w:rPr>
        <w:lastRenderedPageBreak/>
        <w:drawing>
          <wp:inline distT="0" distB="0" distL="0" distR="0" wp14:anchorId="36B82D69" wp14:editId="42D23244">
            <wp:extent cx="6696075" cy="5160278"/>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64" t="18855" r="20170" b="16935"/>
                    <a:stretch/>
                  </pic:blipFill>
                  <pic:spPr bwMode="auto">
                    <a:xfrm>
                      <a:off x="0" y="0"/>
                      <a:ext cx="6710839" cy="5171656"/>
                    </a:xfrm>
                    <a:prstGeom prst="rect">
                      <a:avLst/>
                    </a:prstGeom>
                    <a:ln>
                      <a:noFill/>
                    </a:ln>
                    <a:extLst>
                      <a:ext uri="{53640926-AAD7-44D8-BBD7-CCE9431645EC}">
                        <a14:shadowObscured xmlns:a14="http://schemas.microsoft.com/office/drawing/2010/main"/>
                      </a:ext>
                    </a:extLst>
                  </pic:spPr>
                </pic:pic>
              </a:graphicData>
            </a:graphic>
          </wp:inline>
        </w:drawing>
      </w:r>
    </w:p>
    <w:p w:rsidR="00F43709" w:rsidRDefault="00F43709">
      <w:pPr>
        <w:rPr>
          <w:rFonts w:ascii="Arial" w:hAnsi="Arial" w:cs="Arial"/>
          <w:sz w:val="28"/>
        </w:rPr>
      </w:pPr>
      <w:r>
        <w:rPr>
          <w:rFonts w:ascii="Arial" w:hAnsi="Arial" w:cs="Arial"/>
          <w:sz w:val="28"/>
        </w:rPr>
        <w:t>8) Pour chacune des aides présentées dans le doc 5, met une croix dans la bonne case du tableau afin de déterminer s’il s’agit d’une aide financière ou d’une aide éducative.</w:t>
      </w:r>
    </w:p>
    <w:tbl>
      <w:tblPr>
        <w:tblStyle w:val="Grilledutableau"/>
        <w:tblW w:w="0" w:type="auto"/>
        <w:tblLook w:val="04A0" w:firstRow="1" w:lastRow="0" w:firstColumn="1" w:lastColumn="0" w:noHBand="0" w:noVBand="1"/>
      </w:tblPr>
      <w:tblGrid>
        <w:gridCol w:w="3485"/>
        <w:gridCol w:w="3485"/>
        <w:gridCol w:w="3486"/>
      </w:tblGrid>
      <w:tr w:rsidR="00BB31D7" w:rsidTr="00BB31D7">
        <w:tc>
          <w:tcPr>
            <w:tcW w:w="3485" w:type="dxa"/>
            <w:shd w:val="clear" w:color="auto" w:fill="BDD6EE" w:themeFill="accent1" w:themeFillTint="66"/>
          </w:tcPr>
          <w:p w:rsidR="00BB31D7" w:rsidRDefault="00BB31D7" w:rsidP="00BB31D7">
            <w:pPr>
              <w:jc w:val="center"/>
              <w:rPr>
                <w:rFonts w:ascii="Arial" w:hAnsi="Arial" w:cs="Arial"/>
                <w:sz w:val="28"/>
              </w:rPr>
            </w:pPr>
            <w:r>
              <w:rPr>
                <w:rFonts w:ascii="Arial" w:hAnsi="Arial" w:cs="Arial"/>
                <w:sz w:val="28"/>
              </w:rPr>
              <w:t>Texte</w:t>
            </w:r>
          </w:p>
        </w:tc>
        <w:tc>
          <w:tcPr>
            <w:tcW w:w="3485" w:type="dxa"/>
            <w:shd w:val="clear" w:color="auto" w:fill="BDD6EE" w:themeFill="accent1" w:themeFillTint="66"/>
          </w:tcPr>
          <w:p w:rsidR="00BB31D7" w:rsidRDefault="00BB31D7" w:rsidP="00BB31D7">
            <w:pPr>
              <w:jc w:val="center"/>
              <w:rPr>
                <w:rFonts w:ascii="Arial" w:hAnsi="Arial" w:cs="Arial"/>
                <w:sz w:val="28"/>
              </w:rPr>
            </w:pPr>
            <w:r>
              <w:rPr>
                <w:rFonts w:ascii="Arial" w:hAnsi="Arial" w:cs="Arial"/>
                <w:sz w:val="28"/>
              </w:rPr>
              <w:t>Aide financière</w:t>
            </w:r>
          </w:p>
        </w:tc>
        <w:tc>
          <w:tcPr>
            <w:tcW w:w="3486" w:type="dxa"/>
            <w:shd w:val="clear" w:color="auto" w:fill="BDD6EE" w:themeFill="accent1" w:themeFillTint="66"/>
          </w:tcPr>
          <w:p w:rsidR="00BB31D7" w:rsidRDefault="00BB31D7" w:rsidP="00BB31D7">
            <w:pPr>
              <w:jc w:val="center"/>
              <w:rPr>
                <w:rFonts w:ascii="Arial" w:hAnsi="Arial" w:cs="Arial"/>
                <w:sz w:val="28"/>
              </w:rPr>
            </w:pPr>
            <w:r>
              <w:rPr>
                <w:rFonts w:ascii="Arial" w:hAnsi="Arial" w:cs="Arial"/>
                <w:sz w:val="28"/>
              </w:rPr>
              <w:t>Aide éducative</w:t>
            </w: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A</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B</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C</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D</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E</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r w:rsidR="00BB31D7" w:rsidTr="00BB31D7">
        <w:tc>
          <w:tcPr>
            <w:tcW w:w="3485" w:type="dxa"/>
          </w:tcPr>
          <w:p w:rsidR="00BB31D7" w:rsidRDefault="00BB31D7" w:rsidP="00BB31D7">
            <w:pPr>
              <w:jc w:val="center"/>
              <w:rPr>
                <w:rFonts w:ascii="Arial" w:hAnsi="Arial" w:cs="Arial"/>
                <w:sz w:val="28"/>
              </w:rPr>
            </w:pPr>
            <w:r>
              <w:rPr>
                <w:rFonts w:ascii="Arial" w:hAnsi="Arial" w:cs="Arial"/>
                <w:sz w:val="28"/>
              </w:rPr>
              <w:t>F</w:t>
            </w:r>
          </w:p>
        </w:tc>
        <w:tc>
          <w:tcPr>
            <w:tcW w:w="3485" w:type="dxa"/>
          </w:tcPr>
          <w:p w:rsidR="00BB31D7" w:rsidRDefault="00BB31D7" w:rsidP="00BB31D7">
            <w:pPr>
              <w:jc w:val="center"/>
              <w:rPr>
                <w:rFonts w:ascii="Arial" w:hAnsi="Arial" w:cs="Arial"/>
                <w:sz w:val="28"/>
              </w:rPr>
            </w:pPr>
          </w:p>
        </w:tc>
        <w:tc>
          <w:tcPr>
            <w:tcW w:w="3486" w:type="dxa"/>
          </w:tcPr>
          <w:p w:rsidR="00BB31D7" w:rsidRDefault="00BB31D7" w:rsidP="00BB31D7">
            <w:pPr>
              <w:jc w:val="center"/>
              <w:rPr>
                <w:rFonts w:ascii="Arial" w:hAnsi="Arial" w:cs="Arial"/>
                <w:sz w:val="28"/>
              </w:rPr>
            </w:pPr>
          </w:p>
        </w:tc>
      </w:tr>
    </w:tbl>
    <w:p w:rsidR="00F43709" w:rsidRDefault="00F43709">
      <w:pPr>
        <w:rPr>
          <w:rFonts w:ascii="Arial" w:hAnsi="Arial" w:cs="Arial"/>
          <w:sz w:val="28"/>
        </w:rPr>
      </w:pPr>
    </w:p>
    <w:p w:rsidR="00F43709" w:rsidRDefault="007E56E9" w:rsidP="007E56E9">
      <w:pPr>
        <w:jc w:val="center"/>
        <w:rPr>
          <w:rFonts w:ascii="Arial" w:hAnsi="Arial" w:cs="Arial"/>
          <w:b/>
          <w:sz w:val="28"/>
          <w:u w:val="single"/>
        </w:rPr>
      </w:pPr>
      <w:r w:rsidRPr="007E56E9">
        <w:rPr>
          <w:rFonts w:ascii="Arial" w:hAnsi="Arial" w:cs="Arial"/>
          <w:b/>
          <w:sz w:val="28"/>
          <w:u w:val="single"/>
        </w:rPr>
        <w:t>Doc 6 – Egalité ou égalité des chances ?</w:t>
      </w:r>
    </w:p>
    <w:p w:rsidR="007E56E9" w:rsidRDefault="007E56E9" w:rsidP="007E56E9">
      <w:pPr>
        <w:jc w:val="center"/>
        <w:rPr>
          <w:rFonts w:ascii="Arial" w:hAnsi="Arial" w:cs="Arial"/>
          <w:sz w:val="28"/>
        </w:rPr>
      </w:pPr>
      <w:r>
        <w:rPr>
          <w:noProof/>
          <w:lang w:eastAsia="fr-FR"/>
        </w:rPr>
        <w:lastRenderedPageBreak/>
        <w:drawing>
          <wp:inline distT="0" distB="0" distL="0" distR="0" wp14:anchorId="763E7F74" wp14:editId="7247BA91">
            <wp:extent cx="6473893" cy="474345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44" t="34398" r="27479" b="6234"/>
                    <a:stretch/>
                  </pic:blipFill>
                  <pic:spPr bwMode="auto">
                    <a:xfrm>
                      <a:off x="0" y="0"/>
                      <a:ext cx="6488239" cy="4753961"/>
                    </a:xfrm>
                    <a:prstGeom prst="rect">
                      <a:avLst/>
                    </a:prstGeom>
                    <a:ln>
                      <a:noFill/>
                    </a:ln>
                    <a:extLst>
                      <a:ext uri="{53640926-AAD7-44D8-BBD7-CCE9431645EC}">
                        <a14:shadowObscured xmlns:a14="http://schemas.microsoft.com/office/drawing/2010/main"/>
                      </a:ext>
                    </a:extLst>
                  </pic:spPr>
                </pic:pic>
              </a:graphicData>
            </a:graphic>
          </wp:inline>
        </w:drawing>
      </w:r>
    </w:p>
    <w:p w:rsidR="007E56E9" w:rsidRDefault="007E56E9" w:rsidP="007E56E9">
      <w:pPr>
        <w:rPr>
          <w:rFonts w:ascii="Arial" w:hAnsi="Arial" w:cs="Arial"/>
          <w:sz w:val="28"/>
        </w:rPr>
      </w:pPr>
      <w:r>
        <w:rPr>
          <w:rFonts w:ascii="Arial" w:hAnsi="Arial" w:cs="Arial"/>
          <w:sz w:val="28"/>
        </w:rPr>
        <w:t>9) Quel dessin représente l’égalité ? Pourquoi ?</w:t>
      </w:r>
    </w:p>
    <w:p w:rsidR="007E56E9" w:rsidRDefault="007E56E9" w:rsidP="007E56E9">
      <w:pPr>
        <w:rPr>
          <w:rFonts w:ascii="Arial" w:hAnsi="Arial" w:cs="Arial"/>
          <w:sz w:val="28"/>
        </w:rPr>
      </w:pPr>
      <w:r>
        <w:rPr>
          <w:rFonts w:ascii="Arial" w:hAnsi="Arial" w:cs="Arial"/>
          <w:sz w:val="28"/>
        </w:rPr>
        <w:t>10) Quel dessin représente l’égalité des chances ? Pourquoi ?</w:t>
      </w:r>
    </w:p>
    <w:p w:rsidR="00CC1161" w:rsidRDefault="00CC1161" w:rsidP="007E56E9">
      <w:pPr>
        <w:rPr>
          <w:rFonts w:ascii="Arial" w:hAnsi="Arial" w:cs="Arial"/>
          <w:sz w:val="28"/>
        </w:rPr>
      </w:pPr>
    </w:p>
    <w:p w:rsidR="00CC1161" w:rsidRPr="00CC1161" w:rsidRDefault="00CC1161" w:rsidP="00CC1161">
      <w:pPr>
        <w:jc w:val="center"/>
        <w:rPr>
          <w:rFonts w:ascii="Arial" w:hAnsi="Arial" w:cs="Arial"/>
          <w:b/>
          <w:color w:val="0070C0"/>
          <w:sz w:val="28"/>
        </w:rPr>
      </w:pPr>
      <w:r w:rsidRPr="00CC1161">
        <w:rPr>
          <w:rFonts w:ascii="Arial" w:hAnsi="Arial" w:cs="Arial"/>
          <w:b/>
          <w:color w:val="0070C0"/>
          <w:sz w:val="28"/>
        </w:rPr>
        <w:t>Tu as terminé en avance ? Entraines-toi à rédiger !</w:t>
      </w:r>
    </w:p>
    <w:p w:rsidR="00CC1161" w:rsidRPr="007E56E9" w:rsidRDefault="00CC1161" w:rsidP="007E56E9">
      <w:pPr>
        <w:rPr>
          <w:rFonts w:ascii="Arial" w:hAnsi="Arial" w:cs="Arial"/>
          <w:sz w:val="28"/>
        </w:rPr>
      </w:pPr>
      <w:r>
        <w:rPr>
          <w:rFonts w:ascii="Arial" w:hAnsi="Arial" w:cs="Arial"/>
          <w:sz w:val="28"/>
        </w:rPr>
        <w:t xml:space="preserve">Explique quelles inégalités existent au collège et qu’est-ce qui est mis en place pour garantir l’égalité des chances (dans la loi, avec des aménagements…). Donne des exemples en parlant du collège </w:t>
      </w:r>
      <w:proofErr w:type="spellStart"/>
      <w:r>
        <w:rPr>
          <w:rFonts w:ascii="Arial" w:hAnsi="Arial" w:cs="Arial"/>
          <w:sz w:val="28"/>
        </w:rPr>
        <w:t>Lestonnac</w:t>
      </w:r>
      <w:proofErr w:type="spellEnd"/>
      <w:r>
        <w:rPr>
          <w:rFonts w:ascii="Arial" w:hAnsi="Arial" w:cs="Arial"/>
          <w:sz w:val="28"/>
        </w:rPr>
        <w:t xml:space="preserve">. </w:t>
      </w:r>
    </w:p>
    <w:sectPr w:rsidR="00CC1161" w:rsidRPr="007E56E9" w:rsidSect="0010721C">
      <w:pgSz w:w="11906" w:h="16838"/>
      <w:pgMar w:top="426"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C3A"/>
    <w:rsid w:val="0010721C"/>
    <w:rsid w:val="002627CC"/>
    <w:rsid w:val="002E5C3A"/>
    <w:rsid w:val="00786B5A"/>
    <w:rsid w:val="007E3159"/>
    <w:rsid w:val="007E56E9"/>
    <w:rsid w:val="00AA55A4"/>
    <w:rsid w:val="00B757FD"/>
    <w:rsid w:val="00BB2A3E"/>
    <w:rsid w:val="00BB31D7"/>
    <w:rsid w:val="00CC1161"/>
    <w:rsid w:val="00CF280D"/>
    <w:rsid w:val="00F301DA"/>
    <w:rsid w:val="00F43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E1A7"/>
  <w15:chartTrackingRefBased/>
  <w15:docId w15:val="{EE343C1B-BB66-4858-B83A-0D33177C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2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0721C"/>
    <w:rPr>
      <w:color w:val="0563C1" w:themeColor="hyperlink"/>
      <w:u w:val="single"/>
    </w:rPr>
  </w:style>
  <w:style w:type="table" w:styleId="Grilledutableau">
    <w:name w:val="Table Grid"/>
    <w:basedOn w:val="TableauNormal"/>
    <w:uiPriority w:val="39"/>
    <w:rsid w:val="00BB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uscol.fr" TargetMode="External"/><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428</Words>
  <Characters>2357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Pioute</dc:creator>
  <cp:keywords/>
  <dc:description/>
  <cp:lastModifiedBy>Pioute</cp:lastModifiedBy>
  <cp:revision>10</cp:revision>
  <dcterms:created xsi:type="dcterms:W3CDTF">2021-02-15T13:29:00Z</dcterms:created>
  <dcterms:modified xsi:type="dcterms:W3CDTF">2021-02-15T14:10:00Z</dcterms:modified>
</cp:coreProperties>
</file>